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дистанционное обучение, вам выдается материал дистанционно.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532F81" w:rsidRDefault="00532F81" w:rsidP="00532F81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532F81" w:rsidRDefault="00532F81" w:rsidP="00532F81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532F81" w:rsidRDefault="00532F81" w:rsidP="00532F81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532F81" w:rsidRDefault="00532F81" w:rsidP="00532F81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532F81" w:rsidRPr="00346F97" w:rsidRDefault="00532F81" w:rsidP="00532F81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532F81" w:rsidRPr="003E507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143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 № 26 «А»</w:t>
      </w: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532F81">
        <w:rPr>
          <w:rFonts w:ascii="Times New Roman" w:hAnsi="Times New Roman" w:cs="Times New Roman"/>
          <w:sz w:val="28"/>
          <w:szCs w:val="28"/>
        </w:rPr>
        <w:t>«</w:t>
      </w:r>
      <w:r w:rsidRPr="00532F81">
        <w:rPr>
          <w:rFonts w:ascii="Times New Roman" w:hAnsi="Times New Roman" w:cs="Times New Roman"/>
          <w:sz w:val="28"/>
          <w:szCs w:val="28"/>
        </w:rPr>
        <w:t>Режимы РД наплавки и принципы их выбора</w:t>
      </w:r>
      <w:r w:rsidRPr="00532F81">
        <w:rPr>
          <w:rFonts w:ascii="Times New Roman" w:hAnsi="Times New Roman" w:cs="Times New Roman"/>
          <w:sz w:val="28"/>
          <w:szCs w:val="28"/>
        </w:rPr>
        <w:t>»</w:t>
      </w:r>
    </w:p>
    <w:p w:rsidR="00480C44" w:rsidRDefault="00480C44"/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Дуговая наплавка покрытыми электродами является наиболее распространенным способом ремонта (восстановления формы и размеров) деталей автомобилей, тракторов и других машин и механизмов вследствие простоты ее осуществления и мобильности оборудования. Наплавку осуществляют обычно вручную, поэтому такой способ называют также ручной дуговой наплавкой.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Электродное покрытие служит для защиты ванны жидкого металла от кислорода и азота воздуха, стабилизации дуги, повышения технологичности процесса наплавки и введения легирующих элементов в состав наплавленного металла. </w:t>
      </w:r>
    </w:p>
    <w:p w:rsidR="00532F81" w:rsidRDefault="00532F81" w:rsidP="00532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 xml:space="preserve">Применяют следующие виды электродного покрытия: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2F81">
        <w:rPr>
          <w:rFonts w:ascii="Times New Roman" w:hAnsi="Times New Roman" w:cs="Times New Roman"/>
          <w:sz w:val="28"/>
          <w:szCs w:val="28"/>
        </w:rPr>
        <w:t>ильменитовое</w:t>
      </w:r>
      <w:proofErr w:type="gramEnd"/>
      <w:r w:rsidRPr="00532F81">
        <w:rPr>
          <w:rFonts w:ascii="Times New Roman" w:hAnsi="Times New Roman" w:cs="Times New Roman"/>
          <w:sz w:val="28"/>
          <w:szCs w:val="28"/>
        </w:rPr>
        <w:t xml:space="preserve"> с содержанием более 30 % ильменита (</w:t>
      </w:r>
      <w:proofErr w:type="spellStart"/>
      <w:r w:rsidRPr="00532F81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 × TiO2);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F81">
        <w:rPr>
          <w:rFonts w:ascii="Times New Roman" w:hAnsi="Times New Roman" w:cs="Times New Roman"/>
          <w:sz w:val="28"/>
          <w:szCs w:val="28"/>
        </w:rPr>
        <w:t>высокоцеллюлозное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 с содержанием 20…30 % целлюлозы;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>карбонатно-</w:t>
      </w:r>
      <w:proofErr w:type="spellStart"/>
      <w:r w:rsidRPr="00532F81">
        <w:rPr>
          <w:rFonts w:ascii="Times New Roman" w:hAnsi="Times New Roman" w:cs="Times New Roman"/>
          <w:sz w:val="28"/>
          <w:szCs w:val="28"/>
        </w:rPr>
        <w:t>рутиловое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 xml:space="preserve">основное (фтористо-кальциевое), основными компонентами которого являются карбонат кальция и флюорит; </w:t>
      </w:r>
    </w:p>
    <w:p w:rsidR="00532F81" w:rsidRPr="00532F81" w:rsidRDefault="00532F81" w:rsidP="00532F8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32F81">
        <w:rPr>
          <w:rFonts w:ascii="Times New Roman" w:hAnsi="Times New Roman" w:cs="Times New Roman"/>
          <w:sz w:val="28"/>
          <w:szCs w:val="28"/>
        </w:rPr>
        <w:t>высокорутиловые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 xml:space="preserve"> с содержанием до 35 % рутила (TiO2).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Дуговая наплавка покрытыми электродами отличается низкой стоимостью оборудования, возможностью выполнения наплавки вручную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1)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E47230" wp14:editId="2AFD9187">
            <wp:extent cx="2453409" cy="2381250"/>
            <wp:effectExtent l="0" t="0" r="4445" b="0"/>
            <wp:docPr id="3" name="Рисунок 3" descr="Схема ручной дуговой наплавки покрытым электр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ручной дуговой наплавки покрытым электрод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897" cy="238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lastRenderedPageBreak/>
        <w:t>Рис. 1.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  <w:r w:rsidRPr="00532F81">
        <w:rPr>
          <w:rFonts w:ascii="Times New Roman" w:hAnsi="Times New Roman" w:cs="Times New Roman"/>
          <w:b/>
          <w:i/>
          <w:sz w:val="28"/>
          <w:szCs w:val="28"/>
        </w:rPr>
        <w:t>Схема ручной дуговой наплавки покрытым электродом: 1 – изделие; 2 – сварочная ванна; 3 – электрическая дуга; 4 – наплавленный валик; 5 – покрытый электрод; 6 – электрододержатель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Выбор электродов для наплавки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Выбранные для наплавки конкретных изделий электроды должны обеспечивать получение требуемых свойств поверхности детали и давать наплавленный металл высокой износостойкости, необходимой вязкости, который должен удовлетворительно обрабатываться механическим способом. Электроды должны обладать хорошими сварочно-технологическими свойствами и быть достаточно дешевыми.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Свойства наплавленного металла в основном определяются его химическим составом и термообработкой. Химический состав наплавленного слоя изменяется за счет введения легирующих компонентов. Наиболее дешевыми и доступными из них являются углерод, марганец, хром, кремний, титан и бор. Они повышают твердость и износостойкость металла при истирании. Марганец и хром при введении их в малоуглеродистую сталь в количестве от 8 до 27 % повышают ее износостойкость в 4…5 раз. Высокомарганцовистая сталь хорошо работает при высоких ударных нагрузках. Углеродистая высокохромистая сталь (хрома более 12 %) обладает малой ударной вязкостью, поэтому ее не следует применять при наплавке деталей, работающих при ударных нагрузках. При ручной дуговой наплавке покрытыми электродами легирование наплавленного валика осуществляется либо через электродное покрытие, в состав которого входят легирующие компоненты, либо с помощью электродного стержня, изготовленного из легированной сварочной проволоки.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Наплавка изношенных деталей машин, изготовленных из углеродистых или легированных сталей и не подвергающихся после наплавки термообработке, производится электродами любой соответствующей основному металлу марки, обеспечивающими необходимую твердость и износостойкость наплавленного металла. Если же восстановленные детали подвергаются термообработке, то наплавка их производится такими электродами, наплавленный металл которых допускает эту обработку без снижения твердости и других механических свойств, например электродами ЦН-2,03H-250, 03H-300. В наплавленном металле стальных деталей, подвергающихся закалке, должно быть не менее 0,30 % углерода, чтобы металл мог воспринимать закалку.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Электроды для наплавочных работ в зависимости от химического состава и твердости наплавленного металла делятся на типы, а в зависимости от химического состава покрытия – на марки. Электроды, применяемые для наплавочных работ, разд</w:t>
      </w:r>
      <w:r>
        <w:rPr>
          <w:rFonts w:ascii="Times New Roman" w:hAnsi="Times New Roman" w:cs="Times New Roman"/>
          <w:sz w:val="28"/>
          <w:szCs w:val="28"/>
        </w:rPr>
        <w:t>еляют на следующие группы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Для наплавки деталей, работающих на износ при обычных температурах, применяют электроды ОЗН-250, ОЗН-300, ОЗН-350, 03H-400, Т-590, ЦН-250. Металл, наплавленный этими электродами, имеет среднюю и высокую твердость, удовлетворительную пластичность и вязкость и относится к перлитному классу. Наплавленный металл в зависимости от химического состава может подвергаться или не подвергаться термообработке. Такие электроды применяются для наплавки валов, </w:t>
      </w:r>
      <w:r w:rsidRPr="00532F81">
        <w:rPr>
          <w:rFonts w:ascii="Times New Roman" w:hAnsi="Times New Roman" w:cs="Times New Roman"/>
          <w:sz w:val="28"/>
          <w:szCs w:val="28"/>
        </w:rPr>
        <w:lastRenderedPageBreak/>
        <w:t>осей, автосцепок, крестовин, зубьев экскаваторов, лемехов, ножей бульдозеров, катков и звездочек тракторов, колес подвижного состава и т. д.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Для наплавки деталей, работающих на износ при повышенных температурах, применяют электроды ЦШ-1, ЦШ-2, ЦШ-3, ЦН-4, ЦН-5, 03H-I, НЖ-2, ЭН-60М. Эти электроды дают в наплавленном слое перлитную хромовольфрамовую или хромомарганцевую сталь. Применяется для наплавки штампов горячей штамповки, деталей кузнечно-прессового оборудования. Как правило, наплавленные изделия перед механической обработкой отжигаются, а после нее подвергаются закалке и высокому отпуску.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Электроды для наплавки режущего инструмента: ЦН-1М, T-216, Т-268, Т-293, ОЗИ-5, ОЗИ-6. Они дают наплавленный металл типа быстрорежущей стали.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Электроды, предназначенные для наплавки эрозионно-стойких поверхностей деталей, работающих при высоких температурах и в агрессивных средах: ЦН-2, ЦН-3, ЦН-6, ЦН-8. Применяются для наплавки деталей арматуры паровых котлов, насосов и турбин парогенераторов. В наплавленном слое такие электроды дают структуру стеллитов или </w:t>
      </w:r>
      <w:proofErr w:type="spellStart"/>
      <w:r w:rsidRPr="00532F81">
        <w:rPr>
          <w:rFonts w:ascii="Times New Roman" w:hAnsi="Times New Roman" w:cs="Times New Roman"/>
          <w:sz w:val="28"/>
          <w:szCs w:val="28"/>
        </w:rPr>
        <w:t>сормайтов</w:t>
      </w:r>
      <w:proofErr w:type="spellEnd"/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Электроды, предназначенные для сварочных работ: ЦМ-7, УОНИ 13/45, МР-3, АНО-4. Они дают наплавленный металл с высокой твердостью, но не могут существенно повысить износостойкость детали и дают возможность только восстановить размеры и форму детали.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Техника наплавки покрытыми электродами стальных изделий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 xml:space="preserve">Наплавка малоуглеродистых и низколегированных сталей производится обычным способом при обычных условиях. Во время наплавки электрод должен быть наклонен под углом 15…20° к вертикали во избежание попадания жидкого шлака на еще не расплавленный основной металл. Наплавка должна осуществляться углом назад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2, а)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t>Для получения узкого валика шириной до 1,5 диаметра электрода электрод при наплавке перемещают прямолинейно без поперечных колебаний.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E4A9CB3" wp14:editId="4F6A5784">
            <wp:extent cx="2676525" cy="3001710"/>
            <wp:effectExtent l="0" t="0" r="0" b="8255"/>
            <wp:docPr id="2" name="Рисунок 2" descr="Техника напл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хника наплав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Рис. 2.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  <w:r w:rsidRPr="00532F81">
        <w:rPr>
          <w:rFonts w:ascii="Times New Roman" w:hAnsi="Times New Roman" w:cs="Times New Roman"/>
          <w:b/>
          <w:i/>
          <w:sz w:val="28"/>
          <w:szCs w:val="28"/>
        </w:rPr>
        <w:t xml:space="preserve">Техника наплавки: а – углом </w:t>
      </w:r>
      <w:proofErr w:type="gramStart"/>
      <w:r w:rsidRPr="00532F81">
        <w:rPr>
          <w:rFonts w:ascii="Times New Roman" w:hAnsi="Times New Roman" w:cs="Times New Roman"/>
          <w:b/>
          <w:i/>
          <w:sz w:val="28"/>
          <w:szCs w:val="28"/>
        </w:rPr>
        <w:t>назад; б</w:t>
      </w:r>
      <w:proofErr w:type="gramEnd"/>
      <w:r w:rsidRPr="00532F81">
        <w:rPr>
          <w:rFonts w:ascii="Times New Roman" w:hAnsi="Times New Roman" w:cs="Times New Roman"/>
          <w:b/>
          <w:i/>
          <w:sz w:val="28"/>
          <w:szCs w:val="28"/>
        </w:rPr>
        <w:t xml:space="preserve"> – с поперечными колебаниями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Однако из-за высокой скорости охлаждения в металле наплавки могут остаться не успевшие выделиться газы и шлаковые включения. С целью устранения таких дефектов при наплавке накладываются более широкие валики, которые получаются при поперечном перемещении конца электрода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2, б)</w:t>
      </w:r>
      <w:r w:rsidRPr="00532F81">
        <w:rPr>
          <w:rFonts w:ascii="Times New Roman" w:hAnsi="Times New Roman" w:cs="Times New Roman"/>
          <w:sz w:val="28"/>
          <w:szCs w:val="28"/>
        </w:rPr>
        <w:t>. Такой прием увеличивает прогрев кромок валика и замедляет скорость охлаждения сварочной ванны, что уменьшает вероятность появления дефектов,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 xml:space="preserve">Наплавка более широких слоев и большей высоты наплавленного слоя может осуществляться пучком электродов. Он представляет собой несколько сложенных вместе электродов, скрепленных между собой обвязкой и прихватками. В случае необходимости наплавки низкими и широкими валиками применяют пучки из двух или трех электродов, скомпонованных в ряд. Для наплавки более узкими, но высокими валиками применяют пучки из трех электродов, скомпонованных треугольником, или четырех электродов </w:t>
      </w:r>
      <w:r w:rsidRPr="00532F81">
        <w:rPr>
          <w:rFonts w:ascii="Times New Roman" w:hAnsi="Times New Roman" w:cs="Times New Roman"/>
          <w:b/>
          <w:sz w:val="28"/>
          <w:szCs w:val="28"/>
        </w:rPr>
        <w:t>(рис. 3)</w:t>
      </w:r>
      <w:r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Pr="00532F81" w:rsidRDefault="00532F81" w:rsidP="00532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F8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9C68E37" wp14:editId="414A9325">
            <wp:extent cx="3495675" cy="2676525"/>
            <wp:effectExtent l="0" t="0" r="9525" b="9525"/>
            <wp:docPr id="1" name="Рисунок 1" descr="Пучки электродов для напла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учки электродов для наплав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32F81">
        <w:rPr>
          <w:rFonts w:ascii="Times New Roman" w:hAnsi="Times New Roman" w:cs="Times New Roman"/>
          <w:b/>
          <w:sz w:val="28"/>
          <w:szCs w:val="28"/>
        </w:rPr>
        <w:t>Рис. 3.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  <w:r w:rsidRPr="00532F81">
        <w:rPr>
          <w:rFonts w:ascii="Times New Roman" w:hAnsi="Times New Roman" w:cs="Times New Roman"/>
          <w:b/>
          <w:i/>
          <w:sz w:val="28"/>
          <w:szCs w:val="28"/>
        </w:rPr>
        <w:t>Пучки электродов для наплавки</w:t>
      </w:r>
    </w:p>
    <w:p w:rsidR="00532F81" w:rsidRPr="00532F81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6BE6" w:rsidRDefault="00532F81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2F81">
        <w:rPr>
          <w:rFonts w:ascii="Times New Roman" w:hAnsi="Times New Roman" w:cs="Times New Roman"/>
          <w:sz w:val="28"/>
          <w:szCs w:val="28"/>
        </w:rPr>
        <w:t>Наплавка должна выполняться короткой дугой, валики накладывают так, чтобы каждый последующий перекрывал предыдущий на 1/2 или 1/3 своей ширины. По высоте слой наплавленного металла устанавливается из расчета, чтобы припуск на механическую обработку составил 2…3 мм. Значение силы тока при наплавке определяется в зависимости от диаметра электрода по формуле</w:t>
      </w:r>
      <w:r w:rsidR="005B6BE6">
        <w:rPr>
          <w:rFonts w:ascii="Times New Roman" w:hAnsi="Times New Roman" w:cs="Times New Roman"/>
          <w:sz w:val="28"/>
          <w:szCs w:val="28"/>
        </w:rPr>
        <w:t>:</w:t>
      </w:r>
      <w:r w:rsidRPr="00532F81">
        <w:rPr>
          <w:rFonts w:ascii="Times New Roman" w:hAnsi="Times New Roman" w:cs="Times New Roman"/>
          <w:sz w:val="28"/>
          <w:szCs w:val="28"/>
        </w:rPr>
        <w:t> </w:t>
      </w:r>
    </w:p>
    <w:p w:rsidR="005B6BE6" w:rsidRPr="005B6BE6" w:rsidRDefault="00532F81" w:rsidP="005B6B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6BE6">
        <w:rPr>
          <w:rFonts w:ascii="Times New Roman" w:hAnsi="Times New Roman" w:cs="Times New Roman"/>
          <w:b/>
          <w:sz w:val="40"/>
          <w:szCs w:val="40"/>
        </w:rPr>
        <w:t>J = (30…50)</w:t>
      </w:r>
      <w:proofErr w:type="spellStart"/>
      <w:proofErr w:type="gramStart"/>
      <w:r w:rsidRPr="005B6BE6">
        <w:rPr>
          <w:rFonts w:ascii="Times New Roman" w:hAnsi="Times New Roman" w:cs="Times New Roman"/>
          <w:b/>
          <w:sz w:val="40"/>
          <w:szCs w:val="40"/>
        </w:rPr>
        <w:t>d</w:t>
      </w:r>
      <w:proofErr w:type="gramEnd"/>
      <w:r w:rsidRPr="005B6BE6">
        <w:rPr>
          <w:rFonts w:ascii="Times New Roman" w:hAnsi="Times New Roman" w:cs="Times New Roman"/>
          <w:b/>
          <w:sz w:val="40"/>
          <w:szCs w:val="40"/>
        </w:rPr>
        <w:t>э</w:t>
      </w:r>
      <w:proofErr w:type="spellEnd"/>
    </w:p>
    <w:p w:rsidR="00532F81" w:rsidRDefault="00532F81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6BE6">
        <w:rPr>
          <w:rFonts w:ascii="Times New Roman" w:hAnsi="Times New Roman" w:cs="Times New Roman"/>
          <w:b/>
          <w:i/>
          <w:sz w:val="28"/>
          <w:szCs w:val="28"/>
        </w:rPr>
        <w:t>где J – сила тока; </w:t>
      </w:r>
      <w:proofErr w:type="spellStart"/>
      <w:proofErr w:type="gramStart"/>
      <w:r w:rsidRPr="005B6BE6">
        <w:rPr>
          <w:rFonts w:ascii="Times New Roman" w:hAnsi="Times New Roman" w:cs="Times New Roman"/>
          <w:b/>
          <w:i/>
          <w:sz w:val="28"/>
          <w:szCs w:val="28"/>
        </w:rPr>
        <w:t>d</w:t>
      </w:r>
      <w:proofErr w:type="gramEnd"/>
      <w:r w:rsidRPr="005B6BE6">
        <w:rPr>
          <w:rFonts w:ascii="Times New Roman" w:hAnsi="Times New Roman" w:cs="Times New Roman"/>
          <w:b/>
          <w:i/>
          <w:sz w:val="28"/>
          <w:szCs w:val="28"/>
        </w:rPr>
        <w:t>э</w:t>
      </w:r>
      <w:proofErr w:type="spellEnd"/>
      <w:r w:rsidRPr="005B6BE6">
        <w:rPr>
          <w:rFonts w:ascii="Times New Roman" w:hAnsi="Times New Roman" w:cs="Times New Roman"/>
          <w:b/>
          <w:i/>
          <w:sz w:val="28"/>
          <w:szCs w:val="28"/>
        </w:rPr>
        <w:t> – диаметр стержня электрода.</w:t>
      </w:r>
    </w:p>
    <w:p w:rsidR="005B6BE6" w:rsidRPr="005B6BE6" w:rsidRDefault="005B6BE6" w:rsidP="00532F8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532F81" w:rsidRP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F81" w:rsidRPr="00532F81">
        <w:rPr>
          <w:rFonts w:ascii="Times New Roman" w:hAnsi="Times New Roman" w:cs="Times New Roman"/>
          <w:sz w:val="28"/>
          <w:szCs w:val="28"/>
        </w:rPr>
        <w:t>Между толщиной слоя наплавленного металла, диаметром электрода, числом слоев наплавки и силой тока рекомендуется выдерживат</w:t>
      </w:r>
      <w:r>
        <w:rPr>
          <w:rFonts w:ascii="Times New Roman" w:hAnsi="Times New Roman" w:cs="Times New Roman"/>
          <w:sz w:val="28"/>
          <w:szCs w:val="28"/>
        </w:rPr>
        <w:t xml:space="preserve">ь следующие соотношения </w:t>
      </w:r>
      <w:r w:rsidRPr="005B6BE6">
        <w:rPr>
          <w:rFonts w:ascii="Times New Roman" w:hAnsi="Times New Roman" w:cs="Times New Roman"/>
          <w:b/>
          <w:sz w:val="28"/>
          <w:szCs w:val="28"/>
        </w:rPr>
        <w:t>(табл.</w:t>
      </w:r>
      <w:r w:rsidR="00532F81" w:rsidRPr="005B6BE6">
        <w:rPr>
          <w:rFonts w:ascii="Times New Roman" w:hAnsi="Times New Roman" w:cs="Times New Roman"/>
          <w:b/>
          <w:sz w:val="28"/>
          <w:szCs w:val="28"/>
        </w:rPr>
        <w:t>)</w:t>
      </w:r>
      <w:r w:rsidR="00532F81" w:rsidRPr="00532F81">
        <w:rPr>
          <w:rFonts w:ascii="Times New Roman" w:hAnsi="Times New Roman" w:cs="Times New Roman"/>
          <w:sz w:val="28"/>
          <w:szCs w:val="28"/>
        </w:rPr>
        <w:t>.</w:t>
      </w:r>
    </w:p>
    <w:p w:rsid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F81" w:rsidRPr="00532F81">
        <w:rPr>
          <w:rFonts w:ascii="Times New Roman" w:hAnsi="Times New Roman" w:cs="Times New Roman"/>
          <w:sz w:val="28"/>
          <w:szCs w:val="28"/>
        </w:rPr>
        <w:t xml:space="preserve">При окончании наплавки усадочный кратер необходимо выводить за пределы рабочей наплавляемой поверхности, используя для этой цели приставные планки. После наложения каждого валика с поверхности наплавки удаляются шлак и брызги металла. При наплавке </w:t>
      </w:r>
      <w:proofErr w:type="spellStart"/>
      <w:r w:rsidR="00532F81" w:rsidRPr="00532F81">
        <w:rPr>
          <w:rFonts w:ascii="Times New Roman" w:hAnsi="Times New Roman" w:cs="Times New Roman"/>
          <w:sz w:val="28"/>
          <w:szCs w:val="28"/>
        </w:rPr>
        <w:t>среднеи</w:t>
      </w:r>
      <w:proofErr w:type="spellEnd"/>
      <w:r w:rsidR="00532F81" w:rsidRPr="00532F81">
        <w:rPr>
          <w:rFonts w:ascii="Times New Roman" w:hAnsi="Times New Roman" w:cs="Times New Roman"/>
          <w:sz w:val="28"/>
          <w:szCs w:val="28"/>
        </w:rPr>
        <w:t xml:space="preserve"> высокоуглеродистых сталей рекомендуется предварительный подогрев металла до температуры 350°. Изделия, подвергнутые ранее термообработке </w:t>
      </w:r>
      <w:r w:rsidR="00532F81" w:rsidRPr="00532F81">
        <w:rPr>
          <w:rFonts w:ascii="Times New Roman" w:hAnsi="Times New Roman" w:cs="Times New Roman"/>
          <w:sz w:val="28"/>
          <w:szCs w:val="28"/>
        </w:rPr>
        <w:lastRenderedPageBreak/>
        <w:t>(закалка), перед наплавкой отжигают, после наплавки рекомендуется производить высокий отпуск наплавленного слоя.</w:t>
      </w:r>
    </w:p>
    <w:p w:rsidR="005B6BE6" w:rsidRP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Таблица: </w:t>
      </w:r>
    </w:p>
    <w:p w:rsidR="005B6BE6" w:rsidRPr="00532F81" w:rsidRDefault="005B6BE6" w:rsidP="00532F8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3574"/>
        <w:gridCol w:w="1190"/>
        <w:gridCol w:w="1330"/>
        <w:gridCol w:w="1330"/>
      </w:tblGrid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B6B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Величина параметров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 xml:space="preserve">Толщина слоя наплавки, </w:t>
            </w:r>
            <w:proofErr w:type="gramStart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до 1,5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 xml:space="preserve">Диаметр электрода, </w:t>
            </w:r>
            <w:proofErr w:type="gramStart"/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4…5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5…6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Число слоев наплавки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1…2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2F81">
              <w:rPr>
                <w:rFonts w:ascii="Times New Roman" w:hAnsi="Times New Roman" w:cs="Times New Roman"/>
                <w:sz w:val="28"/>
                <w:szCs w:val="28"/>
              </w:rPr>
              <w:t>2 и более</w:t>
            </w:r>
          </w:p>
        </w:tc>
      </w:tr>
      <w:tr w:rsidR="00532F81" w:rsidRPr="00532F81" w:rsidTr="005B6BE6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сварочного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50…100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130…180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bottom"/>
            <w:hideMark/>
          </w:tcPr>
          <w:p w:rsidR="00532F81" w:rsidRPr="00532F81" w:rsidRDefault="00532F81" w:rsidP="00532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180…240</w:t>
            </w:r>
          </w:p>
        </w:tc>
      </w:tr>
    </w:tbl>
    <w:p w:rsidR="00532F81" w:rsidRDefault="00532F81">
      <w:pPr>
        <w:rPr>
          <w:rFonts w:ascii="Times New Roman" w:hAnsi="Times New Roman" w:cs="Times New Roman"/>
          <w:sz w:val="28"/>
          <w:szCs w:val="28"/>
        </w:rPr>
      </w:pPr>
    </w:p>
    <w:p w:rsidR="005B6BE6" w:rsidRDefault="005B6BE6">
      <w:pPr>
        <w:rPr>
          <w:rFonts w:ascii="Times New Roman" w:hAnsi="Times New Roman" w:cs="Times New Roman"/>
          <w:b/>
          <w:sz w:val="28"/>
          <w:szCs w:val="28"/>
        </w:rPr>
      </w:pPr>
      <w:r w:rsidRPr="005B6BE6">
        <w:rPr>
          <w:rFonts w:ascii="Times New Roman" w:hAnsi="Times New Roman" w:cs="Times New Roman"/>
          <w:b/>
          <w:sz w:val="28"/>
          <w:szCs w:val="28"/>
        </w:rPr>
        <w:t>Проверочное задание для закрепления материала</w:t>
      </w:r>
    </w:p>
    <w:p w:rsidR="005B6BE6" w:rsidRDefault="005B6BE6" w:rsidP="005B6BE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Тест</w:t>
      </w:r>
    </w:p>
    <w:p w:rsidR="005B6BE6" w:rsidRPr="005B6BE6" w:rsidRDefault="005B6BE6" w:rsidP="005B6BE6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 xml:space="preserve">1. При наплавке угольным электродом высота слоя порошкообразного твердого сплава должна быть больше, чем необходимая толщина наплавки </w:t>
      </w:r>
      <w:proofErr w:type="gramStart"/>
      <w:r w:rsidRPr="005B6BE6">
        <w:rPr>
          <w:b/>
          <w:color w:val="000000"/>
          <w:sz w:val="28"/>
          <w:szCs w:val="28"/>
        </w:rPr>
        <w:t>в</w:t>
      </w:r>
      <w:proofErr w:type="gramEnd"/>
      <w:r w:rsidRPr="005B6BE6">
        <w:rPr>
          <w:b/>
          <w:color w:val="000000"/>
          <w:sz w:val="28"/>
          <w:szCs w:val="28"/>
        </w:rPr>
        <w:t>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0,5—1,0 раз;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1,5-2 раза;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2,5-3 раза;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3,5-4 раза.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2. Производительность ручной дуговой наплавки покрытыми электродами составляет: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0,3-0,5 кг/ч;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0,8-Зкг/ч;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4-5кг/ч;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6-10 кг/ч.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3. ГОСТ 10051-75 устанавливает определенное количество типов покрытых металлических электродов для наплавки поверхностей с различными свойствами: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4 типа;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24 типа;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44 типа;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144 типа.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4. Основной особенностью наплавки является обеспечение незначительного перемешивания наплавляемого слоя с основным металлом за счет: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1) уменьшения глубины проплавления;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увеличения скорости сварки;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уменьшения скорости сварки;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предварительного подогрева.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lastRenderedPageBreak/>
        <w:t>5. При увеличении диаметра электрода глубина проплавления: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уменьшается;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увеличивается;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не изменяется;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4) </w:t>
      </w:r>
      <w:proofErr w:type="gramStart"/>
      <w:r w:rsidRPr="006E7C15">
        <w:rPr>
          <w:color w:val="000000"/>
          <w:sz w:val="28"/>
          <w:szCs w:val="28"/>
        </w:rPr>
        <w:t>равна</w:t>
      </w:r>
      <w:proofErr w:type="gramEnd"/>
      <w:r w:rsidRPr="006E7C15">
        <w:rPr>
          <w:color w:val="000000"/>
          <w:sz w:val="28"/>
          <w:szCs w:val="28"/>
        </w:rPr>
        <w:t xml:space="preserve"> нулю.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6. При увеличении диаметра электрода ширина наплавленного валика: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уменьшается;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увеличивается;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не изменяется;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4) </w:t>
      </w:r>
      <w:proofErr w:type="gramStart"/>
      <w:r w:rsidRPr="006E7C15">
        <w:rPr>
          <w:color w:val="000000"/>
          <w:sz w:val="28"/>
          <w:szCs w:val="28"/>
        </w:rPr>
        <w:t>равна</w:t>
      </w:r>
      <w:proofErr w:type="gramEnd"/>
      <w:r w:rsidRPr="006E7C15">
        <w:rPr>
          <w:color w:val="000000"/>
          <w:sz w:val="28"/>
          <w:szCs w:val="28"/>
        </w:rPr>
        <w:t xml:space="preserve"> нулю.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7. Для обеспечения минимального проплавления основного металла при достаточной устойчивости дуги плотность тока должна составлять: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1) 1-2 А/мм2</w:t>
      </w:r>
      <w:proofErr w:type="gramStart"/>
      <w:r w:rsidRPr="006E7C15">
        <w:rPr>
          <w:color w:val="000000"/>
          <w:sz w:val="28"/>
          <w:szCs w:val="28"/>
        </w:rPr>
        <w:t xml:space="preserve"> ;</w:t>
      </w:r>
      <w:proofErr w:type="gramEnd"/>
      <w:r w:rsidRPr="006E7C15">
        <w:rPr>
          <w:color w:val="000000"/>
          <w:sz w:val="28"/>
          <w:szCs w:val="28"/>
        </w:rPr>
        <w:t xml:space="preserve">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3-5</w:t>
      </w:r>
      <w:proofErr w:type="gramStart"/>
      <w:r w:rsidRPr="006E7C15">
        <w:rPr>
          <w:color w:val="000000"/>
          <w:sz w:val="28"/>
          <w:szCs w:val="28"/>
        </w:rPr>
        <w:t xml:space="preserve"> А</w:t>
      </w:r>
      <w:proofErr w:type="gramEnd"/>
      <w:r w:rsidRPr="006E7C15">
        <w:rPr>
          <w:color w:val="000000"/>
          <w:sz w:val="28"/>
          <w:szCs w:val="28"/>
        </w:rPr>
        <w:t xml:space="preserve">/мм2;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11-12</w:t>
      </w:r>
      <w:proofErr w:type="gramStart"/>
      <w:r w:rsidRPr="006E7C15">
        <w:rPr>
          <w:color w:val="000000"/>
          <w:sz w:val="28"/>
          <w:szCs w:val="28"/>
        </w:rPr>
        <w:t xml:space="preserve"> А</w:t>
      </w:r>
      <w:proofErr w:type="gramEnd"/>
      <w:r w:rsidRPr="006E7C15">
        <w:rPr>
          <w:color w:val="000000"/>
          <w:sz w:val="28"/>
          <w:szCs w:val="28"/>
        </w:rPr>
        <w:t>/мм2;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100-120</w:t>
      </w:r>
      <w:proofErr w:type="gramStart"/>
      <w:r w:rsidRPr="006E7C15">
        <w:rPr>
          <w:color w:val="000000"/>
          <w:sz w:val="28"/>
          <w:szCs w:val="28"/>
        </w:rPr>
        <w:t xml:space="preserve"> А</w:t>
      </w:r>
      <w:proofErr w:type="gramEnd"/>
      <w:r w:rsidRPr="006E7C15">
        <w:rPr>
          <w:color w:val="000000"/>
          <w:sz w:val="28"/>
          <w:szCs w:val="28"/>
        </w:rPr>
        <w:t>/мм2.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8. С целью уменьшения склонности наплавленного металла к образованию трещин производят предварительный подогрев обрабатываемой детали до температуры: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1) 100-200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200-250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300-600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>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700-750°С.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 xml:space="preserve">9. Для предотвращения образования </w:t>
      </w:r>
      <w:proofErr w:type="gramStart"/>
      <w:r w:rsidRPr="005B6BE6">
        <w:rPr>
          <w:b/>
          <w:color w:val="000000"/>
          <w:sz w:val="28"/>
          <w:szCs w:val="28"/>
        </w:rPr>
        <w:t>трещин</w:t>
      </w:r>
      <w:proofErr w:type="gramEnd"/>
      <w:r w:rsidRPr="005B6BE6">
        <w:rPr>
          <w:b/>
          <w:color w:val="000000"/>
          <w:sz w:val="28"/>
          <w:szCs w:val="28"/>
        </w:rPr>
        <w:t xml:space="preserve"> обрабатываемые детали подогревают перед наплавкой до температуры: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1) 100-200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2) 200-250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 xml:space="preserve">; 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3) 300-600</w:t>
      </w:r>
      <w:proofErr w:type="gramStart"/>
      <w:r w:rsidRPr="006E7C15">
        <w:rPr>
          <w:color w:val="000000"/>
          <w:sz w:val="28"/>
          <w:szCs w:val="28"/>
        </w:rPr>
        <w:t>°С</w:t>
      </w:r>
      <w:proofErr w:type="gramEnd"/>
      <w:r w:rsidRPr="006E7C15">
        <w:rPr>
          <w:color w:val="000000"/>
          <w:sz w:val="28"/>
          <w:szCs w:val="28"/>
        </w:rPr>
        <w:t>;</w:t>
      </w:r>
    </w:p>
    <w:p w:rsidR="005B6BE6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>4) 700-750°С.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 xml:space="preserve">10. Хромоникелевые </w:t>
      </w:r>
      <w:proofErr w:type="spellStart"/>
      <w:r w:rsidRPr="005B6BE6">
        <w:rPr>
          <w:b/>
          <w:color w:val="000000"/>
          <w:sz w:val="28"/>
          <w:szCs w:val="28"/>
        </w:rPr>
        <w:t>аустенитные</w:t>
      </w:r>
      <w:proofErr w:type="spellEnd"/>
      <w:r w:rsidRPr="005B6BE6">
        <w:rPr>
          <w:b/>
          <w:color w:val="000000"/>
          <w:sz w:val="28"/>
          <w:szCs w:val="28"/>
        </w:rPr>
        <w:t xml:space="preserve"> стали наплавляют: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1) без подогрева; 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6E7C15">
        <w:rPr>
          <w:color w:val="000000"/>
          <w:sz w:val="28"/>
          <w:szCs w:val="28"/>
        </w:rPr>
        <w:t xml:space="preserve">2) с подогревом; </w:t>
      </w:r>
    </w:p>
    <w:p w:rsidR="005B6BE6" w:rsidRPr="005B6BE6" w:rsidRDefault="005B6BE6" w:rsidP="005B6B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6BE6">
        <w:rPr>
          <w:rFonts w:ascii="Times New Roman" w:hAnsi="Times New Roman" w:cs="Times New Roman"/>
          <w:color w:val="000000"/>
          <w:sz w:val="28"/>
          <w:szCs w:val="28"/>
        </w:rPr>
        <w:t>3) с подогревом до 1000</w:t>
      </w:r>
      <w:proofErr w:type="gramStart"/>
      <w:r w:rsidRPr="005B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BE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B6B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6BE6" w:rsidRDefault="005B6BE6" w:rsidP="005B6B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B6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6BE6">
        <w:rPr>
          <w:rFonts w:ascii="Times New Roman" w:hAnsi="Times New Roman" w:cs="Times New Roman"/>
          <w:color w:val="000000"/>
          <w:sz w:val="28"/>
          <w:szCs w:val="28"/>
        </w:rPr>
        <w:t>4) их не наплавляют.</w:t>
      </w:r>
    </w:p>
    <w:p w:rsidR="00FF220B" w:rsidRPr="005B6BE6" w:rsidRDefault="00FF220B" w:rsidP="005B6B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B6BE6" w:rsidRPr="005B6BE6" w:rsidRDefault="005B6BE6" w:rsidP="005B6BE6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B6BE6">
        <w:rPr>
          <w:b/>
          <w:color w:val="000000"/>
          <w:sz w:val="28"/>
          <w:szCs w:val="28"/>
        </w:rPr>
        <w:t>Критерии оценок тестирования: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>Оценка «отлично»</w:t>
      </w:r>
      <w:r w:rsidRPr="006E7C15">
        <w:rPr>
          <w:color w:val="000000"/>
          <w:sz w:val="28"/>
          <w:szCs w:val="28"/>
        </w:rPr>
        <w:t xml:space="preserve"> 9-10 правильных ответов или 90-100% из 10 предложенных вопросов;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 xml:space="preserve">Оценка «хорошо» </w:t>
      </w:r>
      <w:r w:rsidRPr="00FF220B">
        <w:rPr>
          <w:color w:val="000000"/>
          <w:sz w:val="28"/>
          <w:szCs w:val="28"/>
        </w:rPr>
        <w:t>7-8</w:t>
      </w:r>
      <w:r w:rsidRPr="006E7C15">
        <w:rPr>
          <w:color w:val="000000"/>
          <w:sz w:val="28"/>
          <w:szCs w:val="28"/>
        </w:rPr>
        <w:t xml:space="preserve"> правильных ответов или 70-89% из 10 предложенных вопросов;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>Оценка «удовлетворительно»</w:t>
      </w:r>
      <w:r w:rsidRPr="006E7C15">
        <w:rPr>
          <w:color w:val="000000"/>
          <w:sz w:val="28"/>
          <w:szCs w:val="28"/>
        </w:rPr>
        <w:t xml:space="preserve"> 5-6 правильных ответов или 50-69% из 10 предложенных вопросов;</w:t>
      </w:r>
    </w:p>
    <w:p w:rsidR="005B6BE6" w:rsidRPr="006E7C15" w:rsidRDefault="005B6BE6" w:rsidP="005B6BE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F220B">
        <w:rPr>
          <w:b/>
          <w:color w:val="000000"/>
          <w:sz w:val="28"/>
          <w:szCs w:val="28"/>
        </w:rPr>
        <w:t>Оценка неудовлетворительно»</w:t>
      </w:r>
      <w:r w:rsidRPr="006E7C15">
        <w:rPr>
          <w:color w:val="000000"/>
          <w:sz w:val="28"/>
          <w:szCs w:val="28"/>
        </w:rPr>
        <w:t xml:space="preserve"> 0-4 правильных ответов или 0-49% из 10 предложенных вопросов.</w:t>
      </w:r>
    </w:p>
    <w:p w:rsidR="005B6BE6" w:rsidRPr="005B6BE6" w:rsidRDefault="005B6BE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B6BE6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Домашнее задание:</w:t>
      </w:r>
    </w:p>
    <w:p w:rsidR="005B6BE6" w:rsidRPr="005B6BE6" w:rsidRDefault="00FF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Зарисовать процесс газовой наплавки, описать сам процесс, и привести примеры – в каких случаях его используют.</w:t>
      </w:r>
      <w:bookmarkStart w:id="0" w:name="_GoBack"/>
      <w:bookmarkEnd w:id="0"/>
    </w:p>
    <w:sectPr w:rsidR="005B6BE6" w:rsidRPr="005B6BE6" w:rsidSect="00532F8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4AA2"/>
    <w:multiLevelType w:val="multilevel"/>
    <w:tmpl w:val="CB1E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02989"/>
    <w:multiLevelType w:val="hybridMultilevel"/>
    <w:tmpl w:val="526C4B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26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2F81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B6BE6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4DF0"/>
    <w:rsid w:val="00A26249"/>
    <w:rsid w:val="00A459D1"/>
    <w:rsid w:val="00A46732"/>
    <w:rsid w:val="00A723D2"/>
    <w:rsid w:val="00A76526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220B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1"/>
  </w:style>
  <w:style w:type="paragraph" w:styleId="2">
    <w:name w:val="heading 2"/>
    <w:basedOn w:val="a"/>
    <w:link w:val="20"/>
    <w:uiPriority w:val="9"/>
    <w:qFormat/>
    <w:rsid w:val="0053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F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F81"/>
    <w:rPr>
      <w:b/>
      <w:bCs/>
    </w:rPr>
  </w:style>
  <w:style w:type="character" w:styleId="a7">
    <w:name w:val="Emphasis"/>
    <w:basedOn w:val="a0"/>
    <w:uiPriority w:val="20"/>
    <w:qFormat/>
    <w:rsid w:val="00532F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1"/>
  </w:style>
  <w:style w:type="paragraph" w:styleId="2">
    <w:name w:val="heading 2"/>
    <w:basedOn w:val="a"/>
    <w:link w:val="20"/>
    <w:uiPriority w:val="9"/>
    <w:qFormat/>
    <w:rsid w:val="00532F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F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2F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32F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3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32F81"/>
    <w:rPr>
      <w:b/>
      <w:bCs/>
    </w:rPr>
  </w:style>
  <w:style w:type="character" w:styleId="a7">
    <w:name w:val="Emphasis"/>
    <w:basedOn w:val="a0"/>
    <w:uiPriority w:val="20"/>
    <w:qFormat/>
    <w:rsid w:val="00532F8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3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2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2020-04-26T18:06:00Z</dcterms:created>
  <dcterms:modified xsi:type="dcterms:W3CDTF">2020-04-26T18:32:00Z</dcterms:modified>
</cp:coreProperties>
</file>